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9F44C8" w:rsidRDefault="009F44C8" w:rsidP="009F44C8">
      <w:pPr>
        <w:pStyle w:val="2"/>
        <w:spacing w:before="0" w:after="0"/>
        <w:jc w:val="center"/>
        <w:rPr>
          <w:rFonts w:ascii="Verdana" w:hAnsi="Verdana"/>
          <w:color w:val="F79646" w:themeColor="accent6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Toc163030960"/>
    </w:p>
    <w:p w:rsidR="004E7D15" w:rsidRPr="004E7D15" w:rsidRDefault="004E7D15" w:rsidP="009F44C8">
      <w:pPr>
        <w:pStyle w:val="2"/>
        <w:spacing w:before="0" w:after="0"/>
        <w:jc w:val="center"/>
        <w:rPr>
          <w:rFonts w:ascii="Verdana" w:hAnsi="Verdana"/>
          <w:color w:val="F79646" w:themeColor="accent6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7D15">
        <w:rPr>
          <w:rFonts w:ascii="Verdana" w:hAnsi="Verdana"/>
          <w:color w:val="F79646" w:themeColor="accent6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Как выявить </w:t>
      </w:r>
      <w:proofErr w:type="spellStart"/>
      <w:r w:rsidRPr="004E7D15">
        <w:rPr>
          <w:rFonts w:ascii="Verdana" w:hAnsi="Verdana"/>
          <w:color w:val="F79646" w:themeColor="accent6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гиперактивного</w:t>
      </w:r>
      <w:proofErr w:type="spellEnd"/>
      <w:r w:rsidRPr="004E7D15">
        <w:rPr>
          <w:rFonts w:ascii="Verdana" w:hAnsi="Verdana"/>
          <w:color w:val="F79646" w:themeColor="accent6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ребенка</w:t>
      </w:r>
      <w:bookmarkEnd w:id="0"/>
      <w:r w:rsidRPr="004E7D15">
        <w:rPr>
          <w:rFonts w:ascii="Verdana" w:hAnsi="Verdana"/>
          <w:color w:val="F79646" w:themeColor="accent6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4E7D15" w:rsidRPr="004E7D15" w:rsidRDefault="004E7D15" w:rsidP="009F44C8">
      <w:pPr>
        <w:spacing w:before="100" w:beforeAutospacing="1" w:after="100" w:afterAutospacing="1"/>
        <w:ind w:left="426" w:firstLine="160"/>
        <w:jc w:val="both"/>
        <w:rPr>
          <w:rFonts w:ascii="Verdana" w:hAnsi="Verdana"/>
          <w:color w:val="002060"/>
          <w:sz w:val="28"/>
          <w:szCs w:val="28"/>
        </w:rPr>
      </w:pPr>
      <w:r w:rsidRPr="004E7D15">
        <w:rPr>
          <w:rFonts w:ascii="Verdana" w:hAnsi="Verdana"/>
          <w:color w:val="002060"/>
          <w:sz w:val="28"/>
          <w:szCs w:val="28"/>
        </w:rPr>
        <w:t xml:space="preserve">Поведение </w:t>
      </w:r>
      <w:proofErr w:type="spellStart"/>
      <w:r w:rsidRPr="004E7D15">
        <w:rPr>
          <w:rFonts w:ascii="Verdana" w:hAnsi="Verdana"/>
          <w:color w:val="002060"/>
          <w:sz w:val="28"/>
          <w:szCs w:val="28"/>
        </w:rPr>
        <w:t>гиперактивных</w:t>
      </w:r>
      <w:proofErr w:type="spellEnd"/>
      <w:r w:rsidRPr="004E7D15">
        <w:rPr>
          <w:rFonts w:ascii="Verdana" w:hAnsi="Verdana"/>
          <w:color w:val="002060"/>
          <w:sz w:val="28"/>
          <w:szCs w:val="28"/>
        </w:rPr>
        <w:t xml:space="preserve"> детей может быть внешне похожим на поведение детей с повышенной тревожностью, поэтому педагогу</w:t>
      </w:r>
      <w:r>
        <w:rPr>
          <w:rFonts w:ascii="Verdana" w:hAnsi="Verdana"/>
          <w:color w:val="002060"/>
          <w:sz w:val="28"/>
          <w:szCs w:val="28"/>
        </w:rPr>
        <w:t xml:space="preserve"> и родителям</w:t>
      </w:r>
      <w:r w:rsidRPr="004E7D15">
        <w:rPr>
          <w:rFonts w:ascii="Verdana" w:hAnsi="Verdana"/>
          <w:color w:val="002060"/>
          <w:sz w:val="28"/>
          <w:szCs w:val="28"/>
        </w:rPr>
        <w:t xml:space="preserve"> важно знать основные отличия поведения одной категории детей от др</w:t>
      </w:r>
      <w:r>
        <w:rPr>
          <w:rFonts w:ascii="Verdana" w:hAnsi="Verdana"/>
          <w:color w:val="002060"/>
          <w:sz w:val="28"/>
          <w:szCs w:val="28"/>
        </w:rPr>
        <w:t>угой. Приведенная ниже таблица</w:t>
      </w:r>
      <w:r w:rsidRPr="004E7D15">
        <w:rPr>
          <w:rFonts w:ascii="Verdana" w:hAnsi="Verdana"/>
          <w:color w:val="002060"/>
          <w:sz w:val="28"/>
          <w:szCs w:val="28"/>
        </w:rPr>
        <w:t xml:space="preserve"> поможет в этом. Кроме того, поведение тревожного ребенка социально не разрушительно, а </w:t>
      </w:r>
      <w:proofErr w:type="spellStart"/>
      <w:r w:rsidRPr="004E7D15">
        <w:rPr>
          <w:rFonts w:ascii="Verdana" w:hAnsi="Verdana"/>
          <w:color w:val="002060"/>
          <w:sz w:val="28"/>
          <w:szCs w:val="28"/>
        </w:rPr>
        <w:t>гиперактивный</w:t>
      </w:r>
      <w:proofErr w:type="spellEnd"/>
      <w:r w:rsidRPr="004E7D15">
        <w:rPr>
          <w:rFonts w:ascii="Verdana" w:hAnsi="Verdana"/>
          <w:color w:val="002060"/>
          <w:sz w:val="28"/>
          <w:szCs w:val="28"/>
        </w:rPr>
        <w:t xml:space="preserve"> часто является источником разнообразных конфликтов, драк и просто недоразумений.</w:t>
      </w:r>
    </w:p>
    <w:p w:rsidR="004E7D15" w:rsidRPr="004E7D15" w:rsidRDefault="004E7D15" w:rsidP="009F44C8">
      <w:pPr>
        <w:spacing w:before="100" w:beforeAutospacing="1" w:after="100" w:afterAutospacing="1"/>
        <w:ind w:left="426" w:firstLine="160"/>
        <w:jc w:val="both"/>
        <w:rPr>
          <w:rFonts w:ascii="Verdana" w:hAnsi="Verdana"/>
          <w:color w:val="002060"/>
          <w:sz w:val="28"/>
          <w:szCs w:val="28"/>
        </w:rPr>
      </w:pPr>
      <w:r w:rsidRPr="004E7D15">
        <w:rPr>
          <w:rFonts w:ascii="Verdana" w:hAnsi="Verdana"/>
          <w:i/>
          <w:color w:val="7030A0"/>
          <w:sz w:val="28"/>
          <w:szCs w:val="28"/>
          <w:u w:val="single"/>
        </w:rPr>
        <w:t>Таблица</w:t>
      </w:r>
      <w:r>
        <w:rPr>
          <w:rFonts w:ascii="Verdana" w:hAnsi="Verdana"/>
          <w:i/>
          <w:color w:val="7030A0"/>
          <w:sz w:val="28"/>
          <w:szCs w:val="28"/>
          <w:u w:val="single"/>
        </w:rPr>
        <w:t>.</w:t>
      </w:r>
      <w:r w:rsidRPr="004E7D15">
        <w:rPr>
          <w:rFonts w:ascii="Verdana" w:hAnsi="Verdana"/>
          <w:color w:val="7030A0"/>
          <w:sz w:val="28"/>
          <w:szCs w:val="28"/>
        </w:rPr>
        <w:t xml:space="preserve"> </w:t>
      </w:r>
      <w:r w:rsidRPr="004E7D15">
        <w:rPr>
          <w:rFonts w:ascii="Verdana" w:hAnsi="Verdana"/>
          <w:b/>
          <w:i/>
          <w:color w:val="00206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Критерии первичной оценки проявлений </w:t>
      </w:r>
      <w:proofErr w:type="spellStart"/>
      <w:r w:rsidRPr="004E7D15">
        <w:rPr>
          <w:rFonts w:ascii="Verdana" w:hAnsi="Verdana"/>
          <w:b/>
          <w:i/>
          <w:color w:val="00206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гиперактивности</w:t>
      </w:r>
      <w:proofErr w:type="spellEnd"/>
      <w:r w:rsidRPr="004E7D15">
        <w:rPr>
          <w:rFonts w:ascii="Verdana" w:hAnsi="Verdana"/>
          <w:b/>
          <w:i/>
          <w:color w:val="00206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и тревожности у ребенка</w:t>
      </w:r>
      <w:r w:rsidRPr="004E7D15">
        <w:rPr>
          <w:rFonts w:ascii="Verdana" w:hAnsi="Verdana"/>
          <w:b/>
          <w:i/>
          <w:color w:val="00206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.</w:t>
      </w:r>
    </w:p>
    <w:tbl>
      <w:tblPr>
        <w:tblStyle w:val="-4"/>
        <w:tblW w:w="5000" w:type="pct"/>
        <w:tblInd w:w="250" w:type="dxa"/>
        <w:tblBorders>
          <w:insideH w:val="single" w:sz="24" w:space="0" w:color="7030A0"/>
          <w:insideV w:val="single" w:sz="24" w:space="0" w:color="7030A0"/>
        </w:tblBorders>
        <w:tblLook w:val="0000" w:firstRow="0" w:lastRow="0" w:firstColumn="0" w:lastColumn="0" w:noHBand="0" w:noVBand="0"/>
      </w:tblPr>
      <w:tblGrid>
        <w:gridCol w:w="2651"/>
        <w:gridCol w:w="3823"/>
        <w:gridCol w:w="3523"/>
      </w:tblGrid>
      <w:tr w:rsidR="004E7D15" w:rsidRPr="00E62686" w:rsidTr="009F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E7D15" w:rsidRPr="004E7D15" w:rsidRDefault="004E7D15" w:rsidP="009F44C8">
            <w:pPr>
              <w:ind w:left="426"/>
              <w:rPr>
                <w:rFonts w:ascii="Verdana" w:hAnsi="Verdana"/>
                <w:b/>
                <w:color w:val="215868" w:themeColor="accent5" w:themeShade="80"/>
                <w:sz w:val="28"/>
                <w:szCs w:val="28"/>
              </w:rPr>
            </w:pPr>
            <w:r w:rsidRPr="004E7D15">
              <w:rPr>
                <w:rFonts w:ascii="Verdana" w:hAnsi="Verdana"/>
                <w:b/>
                <w:color w:val="215868" w:themeColor="accent5" w:themeShade="80"/>
                <w:sz w:val="28"/>
                <w:szCs w:val="28"/>
              </w:rPr>
              <w:t>Критерии оценки</w:t>
            </w:r>
          </w:p>
        </w:tc>
        <w:tc>
          <w:tcPr>
            <w:tcW w:w="1912" w:type="pct"/>
            <w:tcBorders>
              <w:top w:val="none" w:sz="0" w:space="0" w:color="auto"/>
              <w:bottom w:val="none" w:sz="0" w:space="0" w:color="auto"/>
            </w:tcBorders>
          </w:tcPr>
          <w:p w:rsidR="004E7D15" w:rsidRPr="004E7D15" w:rsidRDefault="004E7D15" w:rsidP="009F44C8">
            <w:pPr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C00000"/>
                <w:sz w:val="28"/>
                <w:szCs w:val="28"/>
              </w:rPr>
            </w:pPr>
            <w:proofErr w:type="spellStart"/>
            <w:r w:rsidRPr="004E7D15">
              <w:rPr>
                <w:rFonts w:ascii="Verdana" w:hAnsi="Verdana"/>
                <w:b/>
                <w:color w:val="C00000"/>
                <w:sz w:val="28"/>
                <w:szCs w:val="28"/>
              </w:rPr>
              <w:t>Гиперактивный</w:t>
            </w:r>
            <w:proofErr w:type="spellEnd"/>
            <w:r w:rsidRPr="004E7D15">
              <w:rPr>
                <w:rFonts w:ascii="Verdana" w:hAnsi="Verdana"/>
                <w:b/>
                <w:color w:val="C00000"/>
                <w:sz w:val="28"/>
                <w:szCs w:val="28"/>
              </w:rPr>
              <w:t xml:space="preserve"> ребенок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E7D15" w:rsidRPr="004E7D15" w:rsidRDefault="004E7D15" w:rsidP="009F44C8">
            <w:pPr>
              <w:ind w:left="426"/>
              <w:rPr>
                <w:rFonts w:ascii="Verdana" w:hAnsi="Verdana"/>
                <w:b/>
                <w:color w:val="C824EE"/>
                <w:sz w:val="28"/>
                <w:szCs w:val="28"/>
              </w:rPr>
            </w:pPr>
            <w:r w:rsidRPr="004E7D15">
              <w:rPr>
                <w:rFonts w:ascii="Verdana" w:hAnsi="Verdana"/>
                <w:b/>
                <w:color w:val="C824EE"/>
                <w:sz w:val="28"/>
                <w:szCs w:val="28"/>
              </w:rPr>
              <w:t>Тревожный ребенок</w:t>
            </w:r>
          </w:p>
        </w:tc>
      </w:tr>
      <w:tr w:rsidR="004E7D15" w:rsidRPr="004E7D15" w:rsidTr="009F44C8">
        <w:trPr>
          <w:trHeight w:val="9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  <w:tcBorders>
              <w:left w:val="none" w:sz="0" w:space="0" w:color="auto"/>
              <w:right w:val="none" w:sz="0" w:space="0" w:color="auto"/>
            </w:tcBorders>
          </w:tcPr>
          <w:p w:rsidR="004E7D15" w:rsidRPr="004E7D15" w:rsidRDefault="004E7D15" w:rsidP="009F44C8">
            <w:pPr>
              <w:ind w:left="426"/>
              <w:rPr>
                <w:rFonts w:ascii="Verdana" w:hAnsi="Verdana"/>
                <w:color w:val="215868" w:themeColor="accent5" w:themeShade="80"/>
                <w:sz w:val="28"/>
                <w:szCs w:val="28"/>
              </w:rPr>
            </w:pPr>
            <w:r w:rsidRPr="004E7D15">
              <w:rPr>
                <w:rFonts w:ascii="Verdana" w:hAnsi="Verdana"/>
                <w:color w:val="215868" w:themeColor="accent5" w:themeShade="80"/>
                <w:sz w:val="28"/>
                <w:szCs w:val="28"/>
              </w:rPr>
              <w:t>Контроль поведения</w:t>
            </w:r>
          </w:p>
        </w:tc>
        <w:tc>
          <w:tcPr>
            <w:tcW w:w="1912" w:type="pct"/>
          </w:tcPr>
          <w:p w:rsidR="004E7D15" w:rsidRPr="004E7D15" w:rsidRDefault="004E7D15" w:rsidP="009F44C8">
            <w:pPr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C00000"/>
                <w:sz w:val="28"/>
                <w:szCs w:val="28"/>
              </w:rPr>
            </w:pPr>
            <w:r w:rsidRPr="004E7D15">
              <w:rPr>
                <w:rFonts w:ascii="Verdana" w:hAnsi="Verdana"/>
                <w:color w:val="C00000"/>
                <w:sz w:val="28"/>
                <w:szCs w:val="28"/>
              </w:rPr>
              <w:t>Постоянно импульсивен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2" w:type="pct"/>
            <w:tcBorders>
              <w:left w:val="none" w:sz="0" w:space="0" w:color="auto"/>
              <w:right w:val="none" w:sz="0" w:space="0" w:color="auto"/>
            </w:tcBorders>
          </w:tcPr>
          <w:p w:rsidR="004E7D15" w:rsidRPr="004E7D15" w:rsidRDefault="004E7D15" w:rsidP="009F44C8">
            <w:pPr>
              <w:ind w:left="426"/>
              <w:rPr>
                <w:rFonts w:ascii="Verdana" w:hAnsi="Verdana"/>
                <w:color w:val="C824EE"/>
                <w:sz w:val="28"/>
                <w:szCs w:val="28"/>
              </w:rPr>
            </w:pPr>
            <w:proofErr w:type="gramStart"/>
            <w:r w:rsidRPr="004E7D15">
              <w:rPr>
                <w:rFonts w:ascii="Verdana" w:hAnsi="Verdana"/>
                <w:color w:val="C824EE"/>
                <w:sz w:val="28"/>
                <w:szCs w:val="28"/>
              </w:rPr>
              <w:t>Способен</w:t>
            </w:r>
            <w:proofErr w:type="gramEnd"/>
            <w:r w:rsidRPr="004E7D15">
              <w:rPr>
                <w:rFonts w:ascii="Verdana" w:hAnsi="Verdana"/>
                <w:color w:val="C824EE"/>
                <w:sz w:val="28"/>
                <w:szCs w:val="28"/>
              </w:rPr>
              <w:t xml:space="preserve"> контролировать поведение</w:t>
            </w:r>
          </w:p>
        </w:tc>
      </w:tr>
      <w:tr w:rsidR="004E7D15" w:rsidRPr="004E7D15" w:rsidTr="009F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E7D15" w:rsidRPr="004E7D15" w:rsidRDefault="004E7D15" w:rsidP="009F44C8">
            <w:pPr>
              <w:ind w:left="426"/>
              <w:rPr>
                <w:rFonts w:ascii="Verdana" w:hAnsi="Verdana"/>
                <w:color w:val="215868" w:themeColor="accent5" w:themeShade="80"/>
                <w:sz w:val="28"/>
                <w:szCs w:val="28"/>
              </w:rPr>
            </w:pPr>
            <w:r w:rsidRPr="004E7D15">
              <w:rPr>
                <w:rFonts w:ascii="Verdana" w:hAnsi="Verdana"/>
                <w:color w:val="215868" w:themeColor="accent5" w:themeShade="80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912" w:type="pct"/>
            <w:tcBorders>
              <w:top w:val="none" w:sz="0" w:space="0" w:color="auto"/>
              <w:bottom w:val="none" w:sz="0" w:space="0" w:color="auto"/>
            </w:tcBorders>
          </w:tcPr>
          <w:p w:rsidR="004E7D15" w:rsidRPr="004E7D15" w:rsidRDefault="004E7D15" w:rsidP="009F44C8">
            <w:pPr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C00000"/>
                <w:sz w:val="28"/>
                <w:szCs w:val="28"/>
              </w:rPr>
            </w:pPr>
            <w:r w:rsidRPr="004E7D15">
              <w:rPr>
                <w:rFonts w:ascii="Verdana" w:hAnsi="Verdana"/>
                <w:color w:val="C00000"/>
                <w:sz w:val="28"/>
                <w:szCs w:val="28"/>
              </w:rPr>
              <w:t>Постоянно активен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E7D15" w:rsidRPr="004E7D15" w:rsidRDefault="004E7D15" w:rsidP="009F44C8">
            <w:pPr>
              <w:ind w:left="426"/>
              <w:rPr>
                <w:rFonts w:ascii="Verdana" w:hAnsi="Verdana"/>
                <w:color w:val="C824EE"/>
                <w:sz w:val="28"/>
                <w:szCs w:val="28"/>
              </w:rPr>
            </w:pPr>
            <w:proofErr w:type="gramStart"/>
            <w:r w:rsidRPr="004E7D15">
              <w:rPr>
                <w:rFonts w:ascii="Verdana" w:hAnsi="Verdana"/>
                <w:color w:val="C824EE"/>
                <w:sz w:val="28"/>
                <w:szCs w:val="28"/>
              </w:rPr>
              <w:t>Активен</w:t>
            </w:r>
            <w:proofErr w:type="gramEnd"/>
            <w:r w:rsidRPr="004E7D15">
              <w:rPr>
                <w:rFonts w:ascii="Verdana" w:hAnsi="Verdana"/>
                <w:color w:val="C824EE"/>
                <w:sz w:val="28"/>
                <w:szCs w:val="28"/>
              </w:rPr>
              <w:t xml:space="preserve"> в определенных ситуациях</w:t>
            </w:r>
          </w:p>
        </w:tc>
      </w:tr>
      <w:tr w:rsidR="004E7D15" w:rsidRPr="004E7D15" w:rsidTr="009F44C8">
        <w:trPr>
          <w:trHeight w:val="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E7D15" w:rsidRPr="004E7D15" w:rsidRDefault="004E7D15" w:rsidP="009F44C8">
            <w:pPr>
              <w:ind w:left="426"/>
              <w:rPr>
                <w:rFonts w:ascii="Verdana" w:hAnsi="Verdana"/>
                <w:color w:val="215868" w:themeColor="accent5" w:themeShade="80"/>
                <w:sz w:val="28"/>
                <w:szCs w:val="28"/>
              </w:rPr>
            </w:pPr>
            <w:r w:rsidRPr="004E7D15">
              <w:rPr>
                <w:rFonts w:ascii="Verdana" w:hAnsi="Verdana"/>
                <w:color w:val="215868" w:themeColor="accent5" w:themeShade="80"/>
                <w:sz w:val="28"/>
                <w:szCs w:val="28"/>
              </w:rPr>
              <w:t xml:space="preserve">Характер </w:t>
            </w:r>
            <w:proofErr w:type="gramStart"/>
            <w:r w:rsidRPr="004E7D15">
              <w:rPr>
                <w:rFonts w:ascii="Verdana" w:hAnsi="Verdana"/>
                <w:color w:val="215868" w:themeColor="accent5" w:themeShade="80"/>
                <w:sz w:val="28"/>
                <w:szCs w:val="28"/>
              </w:rPr>
              <w:t>движении</w:t>
            </w:r>
            <w:proofErr w:type="gramEnd"/>
          </w:p>
        </w:tc>
        <w:tc>
          <w:tcPr>
            <w:tcW w:w="1912" w:type="pct"/>
          </w:tcPr>
          <w:p w:rsidR="004E7D15" w:rsidRPr="004E7D15" w:rsidRDefault="004E7D15" w:rsidP="009F44C8">
            <w:pPr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C00000"/>
                <w:sz w:val="28"/>
                <w:szCs w:val="28"/>
              </w:rPr>
            </w:pPr>
            <w:r w:rsidRPr="004E7D15">
              <w:rPr>
                <w:rFonts w:ascii="Verdana" w:hAnsi="Verdana"/>
                <w:color w:val="C00000"/>
                <w:sz w:val="28"/>
                <w:szCs w:val="28"/>
              </w:rPr>
              <w:t>Лихорадочный, беспорядочный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E7D15" w:rsidRPr="004E7D15" w:rsidRDefault="004E7D15" w:rsidP="009F44C8">
            <w:pPr>
              <w:ind w:left="426"/>
              <w:rPr>
                <w:rFonts w:ascii="Verdana" w:hAnsi="Verdana"/>
                <w:color w:val="C824EE"/>
                <w:sz w:val="28"/>
                <w:szCs w:val="28"/>
              </w:rPr>
            </w:pPr>
            <w:r w:rsidRPr="004E7D15">
              <w:rPr>
                <w:rFonts w:ascii="Verdana" w:hAnsi="Verdana"/>
                <w:color w:val="C824EE"/>
                <w:sz w:val="28"/>
                <w:szCs w:val="28"/>
              </w:rPr>
              <w:t>Беспокойные, напряженные движения</w:t>
            </w:r>
          </w:p>
        </w:tc>
      </w:tr>
    </w:tbl>
    <w:p w:rsidR="004E7D15" w:rsidRPr="004E7D15" w:rsidRDefault="004E7D15" w:rsidP="009F44C8">
      <w:pPr>
        <w:ind w:left="426" w:firstLine="159"/>
        <w:jc w:val="both"/>
        <w:rPr>
          <w:rFonts w:ascii="Verdana" w:hAnsi="Verdana"/>
          <w:color w:val="002060"/>
          <w:sz w:val="28"/>
          <w:szCs w:val="28"/>
        </w:rPr>
      </w:pPr>
      <w:r w:rsidRPr="004E7D15">
        <w:rPr>
          <w:rFonts w:ascii="Verdana" w:hAnsi="Verdana"/>
          <w:color w:val="002060"/>
          <w:sz w:val="28"/>
          <w:szCs w:val="28"/>
        </w:rPr>
        <w:t>Чтобы</w:t>
      </w:r>
      <w:r>
        <w:rPr>
          <w:rFonts w:ascii="Verdana" w:hAnsi="Verdana"/>
          <w:color w:val="002060"/>
          <w:sz w:val="28"/>
          <w:szCs w:val="28"/>
        </w:rPr>
        <w:t xml:space="preserve"> выявить </w:t>
      </w:r>
      <w:proofErr w:type="spellStart"/>
      <w:r>
        <w:rPr>
          <w:rFonts w:ascii="Verdana" w:hAnsi="Verdana"/>
          <w:color w:val="002060"/>
          <w:sz w:val="28"/>
          <w:szCs w:val="28"/>
        </w:rPr>
        <w:t>гиперактивного</w:t>
      </w:r>
      <w:proofErr w:type="spellEnd"/>
      <w:r>
        <w:rPr>
          <w:rFonts w:ascii="Verdana" w:hAnsi="Verdana"/>
          <w:color w:val="002060"/>
          <w:sz w:val="28"/>
          <w:szCs w:val="28"/>
        </w:rPr>
        <w:t xml:space="preserve"> ребенка</w:t>
      </w:r>
      <w:r w:rsidRPr="004E7D15">
        <w:rPr>
          <w:rFonts w:ascii="Verdana" w:hAnsi="Verdana"/>
          <w:color w:val="002060"/>
          <w:sz w:val="28"/>
          <w:szCs w:val="28"/>
        </w:rPr>
        <w:t xml:space="preserve"> в классе, необходимо длительно наблюдать за ним, проводить беседы с родителями и педагогами.</w:t>
      </w:r>
    </w:p>
    <w:p w:rsidR="004E7D15" w:rsidRPr="004E7D15" w:rsidRDefault="004E7D15" w:rsidP="009F44C8">
      <w:pPr>
        <w:ind w:left="426" w:firstLine="159"/>
        <w:jc w:val="both"/>
        <w:rPr>
          <w:rFonts w:ascii="Verdana" w:hAnsi="Verdana"/>
          <w:color w:val="002060"/>
          <w:sz w:val="28"/>
          <w:szCs w:val="28"/>
        </w:rPr>
      </w:pPr>
      <w:r w:rsidRPr="004E7D15">
        <w:rPr>
          <w:rFonts w:ascii="Verdana" w:hAnsi="Verdana"/>
          <w:color w:val="002060"/>
          <w:sz w:val="28"/>
          <w:szCs w:val="28"/>
        </w:rPr>
        <w:t xml:space="preserve">Основные проявления </w:t>
      </w:r>
      <w:proofErr w:type="spellStart"/>
      <w:r w:rsidRPr="004E7D15">
        <w:rPr>
          <w:rFonts w:ascii="Verdana" w:hAnsi="Verdana"/>
          <w:color w:val="002060"/>
          <w:sz w:val="28"/>
          <w:szCs w:val="28"/>
        </w:rPr>
        <w:t>гиперактивности</w:t>
      </w:r>
      <w:proofErr w:type="spellEnd"/>
      <w:r w:rsidRPr="004E7D15">
        <w:rPr>
          <w:rFonts w:ascii="Verdana" w:hAnsi="Verdana"/>
          <w:color w:val="002060"/>
          <w:sz w:val="28"/>
          <w:szCs w:val="28"/>
        </w:rPr>
        <w:t xml:space="preserve"> можно разделить на три блока: дефицит активного внимания, двигательная расторможенность, импульсивность.</w:t>
      </w:r>
    </w:p>
    <w:p w:rsidR="006A4AFC" w:rsidRDefault="006A4AFC" w:rsidP="009F44C8">
      <w:pPr>
        <w:ind w:left="426"/>
      </w:pPr>
    </w:p>
    <w:p w:rsidR="009F44C8" w:rsidRDefault="009F44C8">
      <w:pPr>
        <w:ind w:left="426"/>
      </w:pPr>
      <w:bookmarkStart w:id="1" w:name="_GoBack"/>
      <w:bookmarkEnd w:id="1"/>
    </w:p>
    <w:sectPr w:rsidR="009F44C8" w:rsidSect="009F44C8">
      <w:pgSz w:w="11906" w:h="16838"/>
      <w:pgMar w:top="567" w:right="1274" w:bottom="567" w:left="851" w:header="709" w:footer="709" w:gutter="0"/>
      <w:pgBorders w:offsetFrom="page">
        <w:top w:val="palmsBlack" w:sz="24" w:space="24" w:color="FFC000"/>
        <w:left w:val="palmsBlack" w:sz="24" w:space="24" w:color="FFC000"/>
        <w:bottom w:val="palmsBlack" w:sz="24" w:space="24" w:color="FFC000"/>
        <w:right w:val="palmsBlack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15"/>
    <w:rsid w:val="004E7D15"/>
    <w:rsid w:val="006A4AFC"/>
    <w:rsid w:val="00772D34"/>
    <w:rsid w:val="009F44C8"/>
    <w:rsid w:val="00B07B5E"/>
    <w:rsid w:val="00FA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7D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D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-3">
    <w:name w:val="Light List Accent 3"/>
    <w:basedOn w:val="a1"/>
    <w:uiPriority w:val="61"/>
    <w:rsid w:val="004E7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3">
    <w:name w:val="Light Grid"/>
    <w:basedOn w:val="a1"/>
    <w:uiPriority w:val="62"/>
    <w:rsid w:val="004E7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">
    <w:name w:val="Light Grid Accent 1"/>
    <w:basedOn w:val="a1"/>
    <w:uiPriority w:val="62"/>
    <w:rsid w:val="004E7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4E7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">
    <w:name w:val="Стиль1"/>
    <w:basedOn w:val="a1"/>
    <w:uiPriority w:val="99"/>
    <w:rsid w:val="004E7D15"/>
    <w:pPr>
      <w:spacing w:after="0" w:line="240" w:lineRule="auto"/>
    </w:pPr>
    <w:tblPr>
      <w:tblInd w:w="0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2"/>
    <w:basedOn w:val="a1"/>
    <w:uiPriority w:val="99"/>
    <w:rsid w:val="004E7D1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4E7D15"/>
    <w:pPr>
      <w:spacing w:after="0" w:line="240" w:lineRule="auto"/>
    </w:pPr>
    <w:rPr>
      <w:color w:val="002060"/>
      <w:sz w:val="24"/>
    </w:rPr>
    <w:tblPr>
      <w:tblStyleRowBandSize w:val="1"/>
      <w:tblStyleColBandSize w:val="1"/>
      <w:tblInd w:w="0" w:type="dxa"/>
      <w:tblBorders>
        <w:top w:val="single" w:sz="24" w:space="0" w:color="7030A0"/>
        <w:left w:val="single" w:sz="24" w:space="0" w:color="7030A0"/>
        <w:bottom w:val="single" w:sz="24" w:space="0" w:color="7030A0"/>
        <w:right w:val="single" w:sz="2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3">
    <w:name w:val="Стиль3"/>
    <w:basedOn w:val="30"/>
    <w:uiPriority w:val="99"/>
    <w:rsid w:val="004E7D15"/>
    <w:rPr>
      <w:color w:val="7030A0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3D effects 3"/>
    <w:basedOn w:val="a1"/>
    <w:uiPriority w:val="99"/>
    <w:semiHidden/>
    <w:unhideWhenUsed/>
    <w:rsid w:val="004E7D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7D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D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-3">
    <w:name w:val="Light List Accent 3"/>
    <w:basedOn w:val="a1"/>
    <w:uiPriority w:val="61"/>
    <w:rsid w:val="004E7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3">
    <w:name w:val="Light Grid"/>
    <w:basedOn w:val="a1"/>
    <w:uiPriority w:val="62"/>
    <w:rsid w:val="004E7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">
    <w:name w:val="Light Grid Accent 1"/>
    <w:basedOn w:val="a1"/>
    <w:uiPriority w:val="62"/>
    <w:rsid w:val="004E7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4E7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">
    <w:name w:val="Стиль1"/>
    <w:basedOn w:val="a1"/>
    <w:uiPriority w:val="99"/>
    <w:rsid w:val="004E7D15"/>
    <w:pPr>
      <w:spacing w:after="0" w:line="240" w:lineRule="auto"/>
    </w:pPr>
    <w:tblPr>
      <w:tblInd w:w="0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2"/>
    <w:basedOn w:val="a1"/>
    <w:uiPriority w:val="99"/>
    <w:rsid w:val="004E7D1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4E7D15"/>
    <w:pPr>
      <w:spacing w:after="0" w:line="240" w:lineRule="auto"/>
    </w:pPr>
    <w:rPr>
      <w:color w:val="002060"/>
      <w:sz w:val="24"/>
    </w:rPr>
    <w:tblPr>
      <w:tblStyleRowBandSize w:val="1"/>
      <w:tblStyleColBandSize w:val="1"/>
      <w:tblInd w:w="0" w:type="dxa"/>
      <w:tblBorders>
        <w:top w:val="single" w:sz="24" w:space="0" w:color="7030A0"/>
        <w:left w:val="single" w:sz="24" w:space="0" w:color="7030A0"/>
        <w:bottom w:val="single" w:sz="24" w:space="0" w:color="7030A0"/>
        <w:right w:val="single" w:sz="2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3">
    <w:name w:val="Стиль3"/>
    <w:basedOn w:val="30"/>
    <w:uiPriority w:val="99"/>
    <w:rsid w:val="004E7D15"/>
    <w:rPr>
      <w:color w:val="7030A0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3D effects 3"/>
    <w:basedOn w:val="a1"/>
    <w:uiPriority w:val="99"/>
    <w:semiHidden/>
    <w:unhideWhenUsed/>
    <w:rsid w:val="004E7D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1</cp:revision>
  <dcterms:created xsi:type="dcterms:W3CDTF">2017-03-17T08:15:00Z</dcterms:created>
  <dcterms:modified xsi:type="dcterms:W3CDTF">2017-03-17T08:38:00Z</dcterms:modified>
</cp:coreProperties>
</file>